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46" w:rsidRPr="009E279D" w:rsidRDefault="00590B46" w:rsidP="00590B46">
      <w:pPr>
        <w:pStyle w:val="Texto"/>
        <w:spacing w:line="313" w:lineRule="exact"/>
        <w:rPr>
          <w:b/>
          <w:sz w:val="14"/>
          <w:szCs w:val="14"/>
        </w:rPr>
      </w:pPr>
      <w:r w:rsidRPr="009E279D">
        <w:rPr>
          <w:b/>
          <w:sz w:val="14"/>
          <w:szCs w:val="14"/>
        </w:rPr>
        <w:t>Instructivo de trámite de autorización para que en la circunscripción de las aduanas del SAT con tráfico marítimo pueda entrar y salir mercancía de territorio nacional por lugar distinto al autorizado.</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90B46" w:rsidRPr="009E279D"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9E279D" w:rsidRDefault="00590B46" w:rsidP="00774EE6">
            <w:pPr>
              <w:pStyle w:val="Texto"/>
              <w:spacing w:line="313" w:lineRule="exact"/>
              <w:ind w:firstLine="0"/>
              <w:rPr>
                <w:b/>
                <w:sz w:val="14"/>
                <w:szCs w:val="14"/>
              </w:rPr>
            </w:pPr>
            <w:r w:rsidRPr="009E279D">
              <w:rPr>
                <w:b/>
                <w:sz w:val="14"/>
                <w:szCs w:val="14"/>
              </w:rPr>
              <w:t>¿Quiénes lo realizan?</w:t>
            </w:r>
          </w:p>
          <w:p w:rsidR="00590B46" w:rsidRDefault="00590B46" w:rsidP="00774EE6">
            <w:pPr>
              <w:pStyle w:val="Texto"/>
              <w:spacing w:line="313" w:lineRule="exact"/>
              <w:ind w:firstLine="0"/>
              <w:rPr>
                <w:sz w:val="14"/>
                <w:szCs w:val="14"/>
              </w:rPr>
            </w:pPr>
            <w:r w:rsidRPr="009E279D">
              <w:rPr>
                <w:sz w:val="14"/>
                <w:szCs w:val="14"/>
              </w:rPr>
              <w:t>Las personas morales interesadas en introducir o extraer de territorio nacional mercancías que por su naturaleza o volumen requieran ser despachadas en un lugar distinto al autorizado, localizado en la circunscripción de alguna aduana de tráfico marítimo, para su importación o exportación.</w:t>
            </w:r>
          </w:p>
          <w:p w:rsidR="00590B46" w:rsidRPr="009E279D" w:rsidRDefault="00590B46" w:rsidP="00774EE6">
            <w:pPr>
              <w:pStyle w:val="Texto"/>
              <w:spacing w:line="313" w:lineRule="exact"/>
              <w:ind w:firstLine="0"/>
              <w:rPr>
                <w:sz w:val="14"/>
                <w:szCs w:val="14"/>
              </w:rPr>
            </w:pPr>
          </w:p>
        </w:tc>
      </w:tr>
      <w:tr w:rsidR="00590B46" w:rsidRPr="009E279D"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9E279D" w:rsidRDefault="00590B46" w:rsidP="00774EE6">
            <w:pPr>
              <w:pStyle w:val="Texto"/>
              <w:spacing w:line="313" w:lineRule="exact"/>
              <w:ind w:firstLine="0"/>
              <w:rPr>
                <w:b/>
                <w:sz w:val="14"/>
                <w:szCs w:val="14"/>
              </w:rPr>
            </w:pPr>
            <w:r w:rsidRPr="009E279D">
              <w:rPr>
                <w:b/>
                <w:sz w:val="14"/>
                <w:szCs w:val="14"/>
              </w:rPr>
              <w:t>¿Cómo se presenta?</w:t>
            </w:r>
          </w:p>
          <w:p w:rsidR="00590B46" w:rsidRDefault="00590B46" w:rsidP="00774EE6">
            <w:pPr>
              <w:pStyle w:val="Texto"/>
              <w:spacing w:line="313" w:lineRule="exact"/>
              <w:ind w:firstLine="0"/>
              <w:rPr>
                <w:sz w:val="14"/>
                <w:szCs w:val="14"/>
              </w:rPr>
            </w:pPr>
            <w:r w:rsidRPr="009E279D">
              <w:rPr>
                <w:sz w:val="14"/>
                <w:szCs w:val="14"/>
              </w:rPr>
              <w:t xml:space="preserve">Mediante el formato denominado “Autorización para que en la circunscripción de las aduanas del SAT con tráfico marítimo pueda entrar y salir mercancía de territorio nacional por lugar distinto al autorizado”, debidamente </w:t>
            </w:r>
            <w:proofErr w:type="spellStart"/>
            <w:r w:rsidRPr="009E279D">
              <w:rPr>
                <w:sz w:val="14"/>
                <w:szCs w:val="14"/>
              </w:rPr>
              <w:t>requisitado</w:t>
            </w:r>
            <w:proofErr w:type="spellEnd"/>
            <w:r w:rsidRPr="009E279D">
              <w:rPr>
                <w:sz w:val="14"/>
                <w:szCs w:val="14"/>
              </w:rPr>
              <w:t xml:space="preserve"> o mediante la Ventanilla Digital.</w:t>
            </w:r>
          </w:p>
          <w:p w:rsidR="00590B46" w:rsidRPr="009E279D" w:rsidRDefault="00590B46" w:rsidP="00774EE6">
            <w:pPr>
              <w:pStyle w:val="Texto"/>
              <w:spacing w:line="313" w:lineRule="exact"/>
              <w:ind w:firstLine="0"/>
              <w:rPr>
                <w:sz w:val="14"/>
                <w:szCs w:val="14"/>
              </w:rPr>
            </w:pPr>
          </w:p>
        </w:tc>
      </w:tr>
      <w:tr w:rsidR="00590B46" w:rsidRPr="009E279D"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9E279D" w:rsidRDefault="00590B46" w:rsidP="00774EE6">
            <w:pPr>
              <w:pStyle w:val="Texto"/>
              <w:spacing w:line="313" w:lineRule="exact"/>
              <w:ind w:firstLine="0"/>
              <w:rPr>
                <w:b/>
                <w:sz w:val="14"/>
                <w:szCs w:val="14"/>
              </w:rPr>
            </w:pPr>
            <w:r w:rsidRPr="009E279D">
              <w:rPr>
                <w:b/>
                <w:sz w:val="14"/>
                <w:szCs w:val="14"/>
              </w:rPr>
              <w:t>¿Dónde se presenta?</w:t>
            </w:r>
          </w:p>
          <w:p w:rsidR="00590B46" w:rsidRDefault="00590B46" w:rsidP="00774EE6">
            <w:pPr>
              <w:pStyle w:val="Texto"/>
              <w:spacing w:line="313" w:lineRule="exact"/>
              <w:ind w:firstLine="0"/>
              <w:rPr>
                <w:sz w:val="14"/>
                <w:szCs w:val="14"/>
              </w:rPr>
            </w:pPr>
            <w:r w:rsidRPr="009E279D">
              <w:rPr>
                <w:sz w:val="14"/>
                <w:szCs w:val="14"/>
              </w:rPr>
              <w:t>Oficialía de partes de la ACNA o en la Ventanilla Digital.</w:t>
            </w:r>
          </w:p>
          <w:p w:rsidR="00590B46" w:rsidRPr="009E279D" w:rsidRDefault="00590B46" w:rsidP="00774EE6">
            <w:pPr>
              <w:pStyle w:val="Texto"/>
              <w:spacing w:line="313" w:lineRule="exact"/>
              <w:ind w:firstLine="0"/>
              <w:rPr>
                <w:sz w:val="14"/>
                <w:szCs w:val="14"/>
              </w:rPr>
            </w:pPr>
          </w:p>
        </w:tc>
      </w:tr>
      <w:tr w:rsidR="00590B46" w:rsidRPr="009E279D"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9E279D" w:rsidRDefault="00590B46" w:rsidP="00774EE6">
            <w:pPr>
              <w:pStyle w:val="Texto"/>
              <w:spacing w:line="313" w:lineRule="exact"/>
              <w:ind w:firstLine="0"/>
              <w:rPr>
                <w:b/>
                <w:sz w:val="14"/>
                <w:szCs w:val="14"/>
              </w:rPr>
            </w:pPr>
            <w:r w:rsidRPr="009E279D">
              <w:rPr>
                <w:b/>
                <w:sz w:val="14"/>
                <w:szCs w:val="14"/>
              </w:rPr>
              <w:t>¿Cuándo se presenta?</w:t>
            </w:r>
          </w:p>
          <w:p w:rsidR="00590B46" w:rsidRDefault="00590B46" w:rsidP="00774EE6">
            <w:pPr>
              <w:pStyle w:val="Texto"/>
              <w:spacing w:line="313" w:lineRule="exact"/>
              <w:ind w:firstLine="0"/>
              <w:rPr>
                <w:sz w:val="14"/>
                <w:szCs w:val="14"/>
              </w:rPr>
            </w:pPr>
            <w:r w:rsidRPr="009E279D">
              <w:rPr>
                <w:sz w:val="14"/>
                <w:szCs w:val="14"/>
              </w:rPr>
              <w:t>Cuando la persona moral interesada pretenda introducir o extraer de territorio nacional mercancías que por su naturaleza o volumen requieran ser despachadas en un lugar distinto al autorizado.</w:t>
            </w:r>
          </w:p>
          <w:p w:rsidR="00590B46" w:rsidRPr="009E279D" w:rsidRDefault="00590B46" w:rsidP="00774EE6">
            <w:pPr>
              <w:pStyle w:val="Texto"/>
              <w:spacing w:line="313" w:lineRule="exact"/>
              <w:ind w:firstLine="0"/>
              <w:rPr>
                <w:sz w:val="14"/>
                <w:szCs w:val="14"/>
              </w:rPr>
            </w:pPr>
          </w:p>
        </w:tc>
      </w:tr>
      <w:tr w:rsidR="00590B46" w:rsidRPr="009E279D"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9E279D" w:rsidRDefault="00590B46" w:rsidP="00774EE6">
            <w:pPr>
              <w:pStyle w:val="Texto"/>
              <w:spacing w:line="313" w:lineRule="exact"/>
              <w:ind w:firstLine="0"/>
              <w:rPr>
                <w:b/>
                <w:sz w:val="14"/>
                <w:szCs w:val="14"/>
              </w:rPr>
            </w:pPr>
            <w:r w:rsidRPr="009E279D">
              <w:rPr>
                <w:b/>
                <w:sz w:val="14"/>
                <w:szCs w:val="14"/>
              </w:rPr>
              <w:t>¿Qué documento se obtiene?</w:t>
            </w:r>
          </w:p>
          <w:p w:rsidR="00590B46" w:rsidRDefault="00590B46" w:rsidP="00774EE6">
            <w:pPr>
              <w:pStyle w:val="Texto"/>
              <w:spacing w:line="313" w:lineRule="exact"/>
              <w:ind w:firstLine="0"/>
              <w:rPr>
                <w:sz w:val="14"/>
                <w:szCs w:val="14"/>
              </w:rPr>
            </w:pPr>
            <w:r w:rsidRPr="009E279D">
              <w:rPr>
                <w:sz w:val="14"/>
                <w:szCs w:val="14"/>
              </w:rPr>
              <w:t>Oficio de Autorización para que en la circunscripción de las aduanas del SAT con tráfico marítimo pueda entrar y salir mercancía de territorio nacional por lugar distinto al autorizado.</w:t>
            </w:r>
          </w:p>
          <w:p w:rsidR="00590B46" w:rsidRPr="009E279D" w:rsidRDefault="00590B46" w:rsidP="00774EE6">
            <w:pPr>
              <w:pStyle w:val="Texto"/>
              <w:spacing w:line="313" w:lineRule="exact"/>
              <w:ind w:firstLine="0"/>
              <w:rPr>
                <w:sz w:val="14"/>
                <w:szCs w:val="14"/>
              </w:rPr>
            </w:pPr>
          </w:p>
        </w:tc>
      </w:tr>
      <w:tr w:rsidR="00590B46" w:rsidRPr="009E279D"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9E279D" w:rsidRDefault="00590B46" w:rsidP="00774EE6">
            <w:pPr>
              <w:pStyle w:val="Texto"/>
              <w:spacing w:line="313" w:lineRule="exact"/>
              <w:ind w:firstLine="0"/>
              <w:rPr>
                <w:b/>
                <w:sz w:val="14"/>
                <w:szCs w:val="14"/>
              </w:rPr>
            </w:pPr>
            <w:r w:rsidRPr="009E279D">
              <w:rPr>
                <w:b/>
                <w:sz w:val="14"/>
                <w:szCs w:val="14"/>
              </w:rPr>
              <w:t>¿Qué se requiere para que la ACNA emita la autorización correspondiente?</w:t>
            </w:r>
          </w:p>
          <w:p w:rsidR="00590B46" w:rsidRDefault="00590B46" w:rsidP="00774EE6">
            <w:pPr>
              <w:pStyle w:val="Texto"/>
              <w:spacing w:line="313" w:lineRule="exact"/>
              <w:ind w:firstLine="0"/>
              <w:rPr>
                <w:sz w:val="14"/>
                <w:szCs w:val="14"/>
              </w:rPr>
            </w:pPr>
            <w:r w:rsidRPr="009E279D">
              <w:rPr>
                <w:sz w:val="14"/>
                <w:szCs w:val="14"/>
              </w:rPr>
              <w:t>Que la aduana de tráfico marítimo emita su conformidad para realizar las operaciones de entrada y salida de territorio nacional de mercancías en lugar distinto del autorizado.</w:t>
            </w:r>
          </w:p>
          <w:p w:rsidR="00590B46" w:rsidRPr="009E279D" w:rsidRDefault="00590B46" w:rsidP="00774EE6">
            <w:pPr>
              <w:pStyle w:val="Texto"/>
              <w:spacing w:line="313" w:lineRule="exact"/>
              <w:ind w:firstLine="0"/>
              <w:rPr>
                <w:sz w:val="14"/>
                <w:szCs w:val="14"/>
              </w:rPr>
            </w:pPr>
          </w:p>
        </w:tc>
      </w:tr>
      <w:tr w:rsidR="00590B46" w:rsidRPr="009E279D"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9E279D" w:rsidRDefault="00590B46" w:rsidP="00774EE6">
            <w:pPr>
              <w:pStyle w:val="Texto"/>
              <w:spacing w:line="313" w:lineRule="exact"/>
              <w:ind w:firstLine="0"/>
              <w:rPr>
                <w:b/>
                <w:sz w:val="14"/>
                <w:szCs w:val="14"/>
              </w:rPr>
            </w:pPr>
            <w:r w:rsidRPr="009E279D">
              <w:rPr>
                <w:b/>
                <w:sz w:val="14"/>
                <w:szCs w:val="14"/>
              </w:rPr>
              <w:t>¿En qué plazo se emite la resolución?</w:t>
            </w:r>
          </w:p>
          <w:p w:rsidR="00590B46" w:rsidRDefault="00590B46" w:rsidP="00774EE6">
            <w:pPr>
              <w:pStyle w:val="Texto"/>
              <w:spacing w:line="313" w:lineRule="exact"/>
              <w:ind w:firstLine="0"/>
              <w:rPr>
                <w:sz w:val="14"/>
                <w:szCs w:val="14"/>
              </w:rPr>
            </w:pPr>
            <w:r w:rsidRPr="009E279D">
              <w:rPr>
                <w:sz w:val="14"/>
                <w:szCs w:val="14"/>
              </w:rPr>
              <w:t xml:space="preserve">No mayor a 12 días contados a partir de la fecha en que se haya presentado el formato debidamente </w:t>
            </w:r>
            <w:proofErr w:type="spellStart"/>
            <w:r w:rsidRPr="009E279D">
              <w:rPr>
                <w:sz w:val="14"/>
                <w:szCs w:val="14"/>
              </w:rPr>
              <w:t>requisitado</w:t>
            </w:r>
            <w:proofErr w:type="spellEnd"/>
            <w:r w:rsidRPr="009E279D">
              <w:rPr>
                <w:sz w:val="14"/>
                <w:szCs w:val="14"/>
              </w:rPr>
              <w:t xml:space="preserve"> y se haya dado debido cumplimiento a los requisitos que establece el presente instructivo, o de que se haya presentado el trámite debidamente </w:t>
            </w:r>
            <w:proofErr w:type="spellStart"/>
            <w:r w:rsidRPr="009E279D">
              <w:rPr>
                <w:sz w:val="14"/>
                <w:szCs w:val="14"/>
              </w:rPr>
              <w:t>requisitado</w:t>
            </w:r>
            <w:proofErr w:type="spellEnd"/>
            <w:r w:rsidRPr="009E279D">
              <w:rPr>
                <w:sz w:val="14"/>
                <w:szCs w:val="14"/>
              </w:rPr>
              <w:t xml:space="preserve"> a través de la Ventanilla Digital.</w:t>
            </w:r>
          </w:p>
          <w:p w:rsidR="00590B46" w:rsidRPr="009E279D" w:rsidRDefault="00590B46" w:rsidP="00774EE6">
            <w:pPr>
              <w:pStyle w:val="Texto"/>
              <w:spacing w:line="313" w:lineRule="exact"/>
              <w:ind w:firstLine="0"/>
              <w:rPr>
                <w:sz w:val="14"/>
                <w:szCs w:val="14"/>
              </w:rPr>
            </w:pPr>
          </w:p>
        </w:tc>
      </w:tr>
      <w:tr w:rsidR="00590B46" w:rsidRPr="009E279D"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9E279D" w:rsidRDefault="00590B46" w:rsidP="00774EE6">
            <w:pPr>
              <w:pStyle w:val="Texto"/>
              <w:spacing w:line="313" w:lineRule="exact"/>
              <w:ind w:firstLine="0"/>
              <w:rPr>
                <w:b/>
                <w:sz w:val="14"/>
                <w:szCs w:val="14"/>
              </w:rPr>
            </w:pPr>
            <w:r w:rsidRPr="009E279D">
              <w:rPr>
                <w:b/>
                <w:sz w:val="14"/>
                <w:szCs w:val="14"/>
              </w:rPr>
              <w:t>¿Qué vigencia tendrá la autorización?</w:t>
            </w:r>
          </w:p>
          <w:p w:rsidR="00590B46" w:rsidRDefault="00590B46" w:rsidP="00774EE6">
            <w:pPr>
              <w:pStyle w:val="Texto"/>
              <w:spacing w:line="313" w:lineRule="exact"/>
              <w:ind w:firstLine="0"/>
              <w:rPr>
                <w:sz w:val="14"/>
                <w:szCs w:val="14"/>
              </w:rPr>
            </w:pPr>
            <w:r w:rsidRPr="009E279D">
              <w:rPr>
                <w:sz w:val="14"/>
                <w:szCs w:val="14"/>
              </w:rPr>
              <w:t>Hasta cinco años.</w:t>
            </w:r>
          </w:p>
          <w:p w:rsidR="00590B46" w:rsidRPr="009E279D" w:rsidRDefault="00590B46" w:rsidP="00774EE6">
            <w:pPr>
              <w:pStyle w:val="Texto"/>
              <w:spacing w:line="313" w:lineRule="exact"/>
              <w:ind w:firstLine="0"/>
              <w:rPr>
                <w:sz w:val="14"/>
                <w:szCs w:val="14"/>
              </w:rPr>
            </w:pPr>
          </w:p>
        </w:tc>
      </w:tr>
    </w:tbl>
    <w:p w:rsidR="00590B46" w:rsidRPr="0050440D" w:rsidRDefault="00590B46" w:rsidP="00590B46">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90B46" w:rsidRPr="00D113E8"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D113E8" w:rsidRDefault="00590B46" w:rsidP="00774EE6">
            <w:pPr>
              <w:pStyle w:val="Texto"/>
              <w:spacing w:line="344" w:lineRule="exact"/>
              <w:ind w:firstLine="0"/>
              <w:jc w:val="center"/>
              <w:rPr>
                <w:b/>
                <w:sz w:val="14"/>
                <w:szCs w:val="14"/>
              </w:rPr>
            </w:pPr>
            <w:r w:rsidRPr="00D113E8">
              <w:rPr>
                <w:b/>
                <w:sz w:val="14"/>
                <w:szCs w:val="14"/>
              </w:rPr>
              <w:t>Documentos (requisitos) a cumplir cuando el trámite se efectúe a través de la Ventanilla Digital.</w:t>
            </w:r>
          </w:p>
          <w:p w:rsidR="00590B46" w:rsidRPr="00D113E8" w:rsidRDefault="00590B46" w:rsidP="00774EE6">
            <w:pPr>
              <w:pStyle w:val="Texto"/>
              <w:spacing w:line="344" w:lineRule="exact"/>
              <w:ind w:left="432" w:hanging="432"/>
              <w:rPr>
                <w:sz w:val="14"/>
                <w:szCs w:val="14"/>
              </w:rPr>
            </w:pPr>
            <w:r w:rsidRPr="00D113E8">
              <w:rPr>
                <w:b/>
                <w:sz w:val="14"/>
                <w:szCs w:val="14"/>
              </w:rPr>
              <w:t>1.</w:t>
            </w:r>
            <w:r w:rsidRPr="00D113E8">
              <w:rPr>
                <w:b/>
                <w:sz w:val="14"/>
                <w:szCs w:val="14"/>
              </w:rPr>
              <w:tab/>
            </w:r>
            <w:r w:rsidRPr="00D113E8">
              <w:rPr>
                <w:sz w:val="14"/>
                <w:szCs w:val="14"/>
              </w:rPr>
              <w:t>Plano del recinto portuario en el que se identifique la ubicación de las instalaciones en que se llevarán a cabo las operaciones solicitadas.</w:t>
            </w:r>
          </w:p>
          <w:p w:rsidR="00590B46" w:rsidRPr="00D113E8" w:rsidRDefault="00590B46" w:rsidP="00774EE6">
            <w:pPr>
              <w:pStyle w:val="Texto"/>
              <w:spacing w:line="344" w:lineRule="exact"/>
              <w:ind w:left="432" w:hanging="432"/>
              <w:rPr>
                <w:sz w:val="14"/>
                <w:szCs w:val="14"/>
              </w:rPr>
            </w:pPr>
            <w:r w:rsidRPr="00D113E8">
              <w:rPr>
                <w:b/>
                <w:sz w:val="14"/>
                <w:szCs w:val="14"/>
              </w:rPr>
              <w:t>2.</w:t>
            </w:r>
            <w:r w:rsidRPr="00D113E8">
              <w:rPr>
                <w:b/>
                <w:sz w:val="14"/>
                <w:szCs w:val="14"/>
              </w:rPr>
              <w:tab/>
            </w:r>
            <w:r w:rsidRPr="00D113E8">
              <w:rPr>
                <w:sz w:val="14"/>
                <w:szCs w:val="14"/>
              </w:rPr>
              <w:t>Documento que acredite el legal uso o explotación de las instalaciones en que se llevarán a cabo las operaciones solicitadas.</w:t>
            </w:r>
          </w:p>
          <w:p w:rsidR="00590B46" w:rsidRPr="00D113E8" w:rsidRDefault="00590B46" w:rsidP="00774EE6">
            <w:pPr>
              <w:pStyle w:val="Texto"/>
              <w:spacing w:line="344" w:lineRule="exact"/>
              <w:ind w:left="432" w:hanging="432"/>
              <w:rPr>
                <w:b/>
                <w:sz w:val="14"/>
                <w:szCs w:val="14"/>
              </w:rPr>
            </w:pPr>
            <w:r w:rsidRPr="00D113E8">
              <w:rPr>
                <w:b/>
                <w:sz w:val="14"/>
                <w:szCs w:val="14"/>
              </w:rPr>
              <w:t>3.</w:t>
            </w:r>
            <w:r w:rsidRPr="00D113E8">
              <w:rPr>
                <w:b/>
                <w:sz w:val="14"/>
                <w:szCs w:val="14"/>
              </w:rPr>
              <w:tab/>
            </w:r>
            <w:r w:rsidRPr="00D113E8">
              <w:rPr>
                <w:sz w:val="14"/>
                <w:szCs w:val="14"/>
              </w:rPr>
              <w:t>En su caso, documentación que acredite que la empresa cuenta con habilitación para depósito fiscal cuando quiera destinar a ese régimen gas licuado de petróleo o gas natural.</w:t>
            </w:r>
          </w:p>
          <w:p w:rsidR="00590B46" w:rsidRPr="00D113E8" w:rsidRDefault="00590B46" w:rsidP="00774EE6">
            <w:pPr>
              <w:pStyle w:val="Texto"/>
              <w:spacing w:line="344" w:lineRule="exact"/>
              <w:ind w:left="432" w:hanging="432"/>
              <w:rPr>
                <w:sz w:val="14"/>
                <w:szCs w:val="14"/>
              </w:rPr>
            </w:pPr>
            <w:r w:rsidRPr="00D113E8">
              <w:rPr>
                <w:b/>
                <w:sz w:val="14"/>
                <w:szCs w:val="14"/>
              </w:rPr>
              <w:t>4.</w:t>
            </w:r>
            <w:r w:rsidRPr="00D113E8">
              <w:rPr>
                <w:b/>
                <w:sz w:val="14"/>
                <w:szCs w:val="14"/>
              </w:rPr>
              <w:tab/>
            </w:r>
            <w:r w:rsidRPr="00D113E8">
              <w:rPr>
                <w:sz w:val="14"/>
                <w:szCs w:val="14"/>
              </w:rPr>
              <w:t>En su caso, permiso de almacenamiento mediante planta de suministro de gas licuado de petróleo o gas natural otorgado por la SENER cuando la empresa quiera destinar esa mercancía al régimen de depósito fiscal, siempre que se encuentren habilitadas en los términos de la regla 4.5.1.</w:t>
            </w:r>
          </w:p>
          <w:p w:rsidR="00590B46" w:rsidRPr="00D113E8" w:rsidRDefault="00590B46" w:rsidP="00774EE6">
            <w:pPr>
              <w:pStyle w:val="Texto"/>
              <w:spacing w:line="344" w:lineRule="exact"/>
              <w:ind w:left="432" w:hanging="432"/>
              <w:rPr>
                <w:sz w:val="14"/>
                <w:szCs w:val="14"/>
              </w:rPr>
            </w:pPr>
            <w:r w:rsidRPr="00D113E8">
              <w:rPr>
                <w:b/>
                <w:sz w:val="14"/>
                <w:szCs w:val="14"/>
              </w:rPr>
              <w:t>5.</w:t>
            </w:r>
            <w:r w:rsidRPr="00D113E8">
              <w:rPr>
                <w:b/>
                <w:sz w:val="14"/>
                <w:szCs w:val="14"/>
              </w:rPr>
              <w:tab/>
            </w:r>
            <w:r w:rsidRPr="00D113E8">
              <w:rPr>
                <w:sz w:val="14"/>
                <w:szCs w:val="14"/>
              </w:rPr>
              <w:t>Pago de derechos (el comprobante de pago realizado a través del esquema electrónico e5cinco, por el concepto de “Autorización para la entrada o salida de mercancías de territorio nacional por lugar distinto al autorizado” con el que se acredite el pago de los derechos previstos en el artículo 40, inciso c) de la LFD.</w:t>
            </w:r>
          </w:p>
          <w:p w:rsidR="00590B46" w:rsidRPr="00D113E8" w:rsidRDefault="00590B46" w:rsidP="00774EE6">
            <w:pPr>
              <w:pStyle w:val="Texto"/>
              <w:spacing w:line="344" w:lineRule="exact"/>
              <w:ind w:left="432" w:hanging="432"/>
              <w:rPr>
                <w:sz w:val="14"/>
                <w:szCs w:val="14"/>
              </w:rPr>
            </w:pPr>
            <w:r w:rsidRPr="00D113E8">
              <w:rPr>
                <w:b/>
                <w:sz w:val="14"/>
                <w:szCs w:val="14"/>
              </w:rPr>
              <w:t>6.</w:t>
            </w:r>
            <w:r w:rsidRPr="00D113E8">
              <w:rPr>
                <w:b/>
                <w:sz w:val="14"/>
                <w:szCs w:val="14"/>
              </w:rPr>
              <w:tab/>
            </w:r>
            <w:r w:rsidRPr="00D113E8">
              <w:rPr>
                <w:sz w:val="14"/>
                <w:szCs w:val="14"/>
              </w:rPr>
              <w:t>Opinión positiva sobre el cumplimiento de obligaciones fiscales.</w:t>
            </w:r>
          </w:p>
          <w:p w:rsidR="00590B46" w:rsidRPr="00D113E8" w:rsidRDefault="00590B46" w:rsidP="00774EE6">
            <w:pPr>
              <w:pStyle w:val="Texto"/>
              <w:spacing w:line="344" w:lineRule="exact"/>
              <w:ind w:firstLine="0"/>
              <w:rPr>
                <w:b/>
                <w:sz w:val="14"/>
                <w:szCs w:val="14"/>
              </w:rPr>
            </w:pPr>
          </w:p>
        </w:tc>
      </w:tr>
      <w:tr w:rsidR="00590B46" w:rsidRPr="00D113E8"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D113E8" w:rsidRDefault="00590B46" w:rsidP="00774EE6">
            <w:pPr>
              <w:pStyle w:val="Texto"/>
              <w:spacing w:line="344" w:lineRule="exact"/>
              <w:ind w:firstLine="0"/>
              <w:rPr>
                <w:b/>
                <w:sz w:val="14"/>
                <w:szCs w:val="14"/>
              </w:rPr>
            </w:pPr>
            <w:r w:rsidRPr="00D113E8">
              <w:rPr>
                <w:b/>
                <w:sz w:val="14"/>
                <w:szCs w:val="14"/>
              </w:rPr>
              <w:t>¿Cuándo se solicita la prórroga de la autorización?</w:t>
            </w:r>
          </w:p>
          <w:p w:rsidR="00590B46" w:rsidRPr="00D113E8" w:rsidRDefault="00590B46" w:rsidP="00774EE6">
            <w:pPr>
              <w:pStyle w:val="Texto"/>
              <w:spacing w:line="344" w:lineRule="exact"/>
              <w:ind w:firstLine="0"/>
              <w:rPr>
                <w:sz w:val="14"/>
                <w:szCs w:val="14"/>
              </w:rPr>
            </w:pPr>
            <w:r w:rsidRPr="00D113E8">
              <w:rPr>
                <w:sz w:val="14"/>
                <w:szCs w:val="14"/>
              </w:rPr>
              <w:t>Por escrito ante la ACNA con 60 días de anticipación a su vencimiento.</w:t>
            </w:r>
          </w:p>
          <w:p w:rsidR="00590B46" w:rsidRPr="00D113E8" w:rsidRDefault="00590B46" w:rsidP="00774EE6">
            <w:pPr>
              <w:pStyle w:val="Texto"/>
              <w:spacing w:line="344" w:lineRule="exact"/>
              <w:ind w:firstLine="0"/>
              <w:rPr>
                <w:sz w:val="14"/>
                <w:szCs w:val="14"/>
              </w:rPr>
            </w:pPr>
          </w:p>
        </w:tc>
      </w:tr>
      <w:tr w:rsidR="00590B46" w:rsidRPr="00D113E8"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D113E8" w:rsidRDefault="00590B46" w:rsidP="00774EE6">
            <w:pPr>
              <w:pStyle w:val="Texto"/>
              <w:spacing w:line="344" w:lineRule="exact"/>
              <w:ind w:firstLine="0"/>
              <w:rPr>
                <w:b/>
                <w:sz w:val="14"/>
                <w:szCs w:val="14"/>
              </w:rPr>
            </w:pPr>
            <w:bookmarkStart w:id="0" w:name="_GoBack"/>
            <w:r w:rsidRPr="00D113E8">
              <w:rPr>
                <w:b/>
                <w:sz w:val="14"/>
                <w:szCs w:val="14"/>
              </w:rPr>
              <w:t>¿Qué se debe anexar a la solicitud de prórroga?</w:t>
            </w:r>
          </w:p>
          <w:p w:rsidR="00590B46" w:rsidRPr="00D113E8" w:rsidRDefault="00590B46" w:rsidP="00774EE6">
            <w:pPr>
              <w:pStyle w:val="Texto"/>
              <w:spacing w:line="344" w:lineRule="exact"/>
              <w:ind w:firstLine="0"/>
              <w:rPr>
                <w:sz w:val="14"/>
                <w:szCs w:val="14"/>
              </w:rPr>
            </w:pPr>
            <w:r w:rsidRPr="00D113E8">
              <w:rPr>
                <w:sz w:val="14"/>
                <w:szCs w:val="14"/>
              </w:rPr>
              <w:t>El comprobante de pago realizado a través del esquema electrónico e5cinco, con el que se acredite el pago del derecho establecido en el artículo 40, inciso c) de la LFD, correspondiente al año en que se solicita dicha prórroga y cumplan con los requisitos previstos para el otorgamiento de la autorización, vigentes al momento de la presentación de la solicitud de prórroga.</w:t>
            </w:r>
          </w:p>
        </w:tc>
      </w:tr>
      <w:bookmarkEnd w:id="0"/>
      <w:tr w:rsidR="00590B46" w:rsidRPr="00D113E8"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D113E8" w:rsidRDefault="00590B46" w:rsidP="00774EE6">
            <w:pPr>
              <w:pStyle w:val="Texto"/>
              <w:spacing w:line="344" w:lineRule="exact"/>
              <w:ind w:firstLine="0"/>
              <w:rPr>
                <w:b/>
                <w:sz w:val="14"/>
                <w:szCs w:val="14"/>
              </w:rPr>
            </w:pPr>
            <w:r w:rsidRPr="00D113E8">
              <w:rPr>
                <w:b/>
                <w:sz w:val="14"/>
                <w:szCs w:val="14"/>
              </w:rPr>
              <w:t>¿Por qué plazo se puede autorizar la prórroga?</w:t>
            </w:r>
          </w:p>
          <w:p w:rsidR="00590B46" w:rsidRPr="00D113E8" w:rsidRDefault="00590B46" w:rsidP="00774EE6">
            <w:pPr>
              <w:pStyle w:val="Texto"/>
              <w:spacing w:line="344" w:lineRule="exact"/>
              <w:ind w:firstLine="0"/>
              <w:rPr>
                <w:sz w:val="14"/>
                <w:szCs w:val="14"/>
              </w:rPr>
            </w:pPr>
            <w:r w:rsidRPr="00D113E8">
              <w:rPr>
                <w:sz w:val="14"/>
                <w:szCs w:val="14"/>
              </w:rPr>
              <w:t>Hasta por un plazo igual al que se señale en la autorización.</w:t>
            </w:r>
          </w:p>
          <w:p w:rsidR="00590B46" w:rsidRPr="00D113E8" w:rsidRDefault="00590B46" w:rsidP="00774EE6">
            <w:pPr>
              <w:pStyle w:val="Texto"/>
              <w:spacing w:line="344" w:lineRule="exact"/>
              <w:ind w:firstLine="0"/>
              <w:rPr>
                <w:sz w:val="14"/>
                <w:szCs w:val="14"/>
              </w:rPr>
            </w:pPr>
          </w:p>
        </w:tc>
      </w:tr>
      <w:tr w:rsidR="00590B46" w:rsidRPr="00D113E8"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D113E8" w:rsidRDefault="00590B46" w:rsidP="00774EE6">
            <w:pPr>
              <w:pStyle w:val="Texto"/>
              <w:spacing w:line="344" w:lineRule="exact"/>
              <w:ind w:firstLine="0"/>
              <w:rPr>
                <w:b/>
                <w:sz w:val="14"/>
                <w:szCs w:val="14"/>
              </w:rPr>
            </w:pPr>
            <w:r w:rsidRPr="00D113E8">
              <w:rPr>
                <w:b/>
                <w:sz w:val="14"/>
                <w:szCs w:val="14"/>
              </w:rPr>
              <w:t>¿En qué casos no procede la autorización?</w:t>
            </w:r>
          </w:p>
          <w:p w:rsidR="00590B46" w:rsidRPr="00D113E8" w:rsidRDefault="00590B46" w:rsidP="00774EE6">
            <w:pPr>
              <w:pStyle w:val="Texto"/>
              <w:spacing w:line="344" w:lineRule="exact"/>
              <w:ind w:left="432" w:hanging="432"/>
              <w:rPr>
                <w:sz w:val="14"/>
                <w:szCs w:val="14"/>
              </w:rPr>
            </w:pPr>
            <w:r w:rsidRPr="00D113E8">
              <w:rPr>
                <w:b/>
                <w:sz w:val="14"/>
                <w:szCs w:val="14"/>
              </w:rPr>
              <w:t>1.</w:t>
            </w:r>
            <w:r w:rsidRPr="00D113E8">
              <w:rPr>
                <w:b/>
                <w:sz w:val="14"/>
                <w:szCs w:val="14"/>
              </w:rPr>
              <w:tab/>
            </w:r>
            <w:r w:rsidRPr="00D113E8">
              <w:rPr>
                <w:sz w:val="14"/>
                <w:szCs w:val="14"/>
              </w:rPr>
              <w:t>Cuando la mercancía que pretenda importarse se encuentre sujeta a la verificación física de las mercancías para el cumplimiento de regulaciones y restricciones no arancelarias previo al despacho de las mismas.</w:t>
            </w:r>
          </w:p>
          <w:p w:rsidR="00590B46" w:rsidRPr="00D113E8" w:rsidRDefault="00590B46" w:rsidP="00774EE6">
            <w:pPr>
              <w:pStyle w:val="Texto"/>
              <w:spacing w:line="344" w:lineRule="exact"/>
              <w:ind w:left="432" w:hanging="432"/>
              <w:rPr>
                <w:sz w:val="14"/>
                <w:szCs w:val="14"/>
              </w:rPr>
            </w:pPr>
            <w:r w:rsidRPr="00D113E8">
              <w:rPr>
                <w:b/>
                <w:sz w:val="14"/>
                <w:szCs w:val="14"/>
              </w:rPr>
              <w:t>2.</w:t>
            </w:r>
            <w:r w:rsidRPr="00D113E8">
              <w:rPr>
                <w:b/>
                <w:sz w:val="14"/>
                <w:szCs w:val="14"/>
              </w:rPr>
              <w:tab/>
            </w:r>
            <w:r w:rsidRPr="00D113E8">
              <w:rPr>
                <w:sz w:val="14"/>
                <w:szCs w:val="14"/>
              </w:rPr>
              <w:t>Cuando la mercancía pueda ingresar por el lugar autorizado en la aduana de que se trate o, en su caso,</w:t>
            </w:r>
          </w:p>
          <w:p w:rsidR="00590B46" w:rsidRPr="00D113E8" w:rsidRDefault="00590B46" w:rsidP="00774EE6">
            <w:pPr>
              <w:pStyle w:val="Texto"/>
              <w:spacing w:line="344" w:lineRule="exact"/>
              <w:ind w:left="432" w:hanging="432"/>
              <w:rPr>
                <w:b/>
                <w:sz w:val="14"/>
                <w:szCs w:val="14"/>
              </w:rPr>
            </w:pPr>
            <w:r w:rsidRPr="00D113E8">
              <w:rPr>
                <w:b/>
                <w:sz w:val="14"/>
                <w:szCs w:val="14"/>
              </w:rPr>
              <w:t>3.</w:t>
            </w:r>
            <w:r w:rsidRPr="00D113E8">
              <w:rPr>
                <w:b/>
                <w:sz w:val="14"/>
                <w:szCs w:val="14"/>
              </w:rPr>
              <w:tab/>
            </w:r>
            <w:r w:rsidRPr="00D113E8">
              <w:rPr>
                <w:sz w:val="14"/>
                <w:szCs w:val="14"/>
              </w:rPr>
              <w:t>Cuando la aduana de tráfico marítimo no emita su conformidad para realizar las operaciones de entrada y salida de mercancías en lugar distinto del autorizado.</w:t>
            </w:r>
          </w:p>
        </w:tc>
      </w:tr>
      <w:tr w:rsidR="00590B46" w:rsidRPr="00D113E8" w:rsidTr="00774EE6">
        <w:tblPrEx>
          <w:tblCellMar>
            <w:top w:w="0" w:type="dxa"/>
            <w:bottom w:w="0" w:type="dxa"/>
          </w:tblCellMar>
        </w:tblPrEx>
        <w:trPr>
          <w:trHeight w:val="20"/>
        </w:trPr>
        <w:tc>
          <w:tcPr>
            <w:tcW w:w="8668" w:type="dxa"/>
            <w:tcBorders>
              <w:top w:val="single" w:sz="6" w:space="0" w:color="auto"/>
              <w:left w:val="single" w:sz="6" w:space="0" w:color="auto"/>
              <w:bottom w:val="single" w:sz="6" w:space="0" w:color="auto"/>
              <w:right w:val="single" w:sz="6" w:space="0" w:color="auto"/>
            </w:tcBorders>
          </w:tcPr>
          <w:p w:rsidR="00590B46" w:rsidRPr="00D113E8" w:rsidRDefault="00590B46" w:rsidP="00774EE6">
            <w:pPr>
              <w:pStyle w:val="Texto"/>
              <w:spacing w:line="344" w:lineRule="exact"/>
              <w:ind w:firstLine="0"/>
              <w:rPr>
                <w:b/>
                <w:sz w:val="14"/>
                <w:szCs w:val="14"/>
              </w:rPr>
            </w:pPr>
            <w:r w:rsidRPr="00D113E8">
              <w:rPr>
                <w:b/>
                <w:sz w:val="14"/>
                <w:szCs w:val="14"/>
              </w:rPr>
              <w:lastRenderedPageBreak/>
              <w:t>Disposiciones jurídicas aplicables:</w:t>
            </w:r>
          </w:p>
          <w:p w:rsidR="00590B46" w:rsidRPr="00D113E8" w:rsidRDefault="00590B46" w:rsidP="00774EE6">
            <w:pPr>
              <w:pStyle w:val="Texto"/>
              <w:spacing w:line="344" w:lineRule="exact"/>
              <w:ind w:firstLine="0"/>
              <w:rPr>
                <w:sz w:val="14"/>
                <w:szCs w:val="14"/>
              </w:rPr>
            </w:pPr>
            <w:r w:rsidRPr="00D113E8">
              <w:rPr>
                <w:sz w:val="14"/>
                <w:szCs w:val="14"/>
              </w:rPr>
              <w:t xml:space="preserve">Artículos 10 de la Ley, 7 de su Reglamento y la regla 2.4.1. </w:t>
            </w:r>
          </w:p>
        </w:tc>
      </w:tr>
    </w:tbl>
    <w:p w:rsidR="00590B46" w:rsidRDefault="00590B46" w:rsidP="00590B46">
      <w:pPr>
        <w:pStyle w:val="Texto"/>
        <w:spacing w:line="14" w:lineRule="exact"/>
      </w:pPr>
    </w:p>
    <w:p w:rsidR="00590B46" w:rsidRPr="00D511A9" w:rsidRDefault="00590B46" w:rsidP="00590B46">
      <w:pPr>
        <w:rPr>
          <w:sz w:val="2"/>
        </w:rPr>
      </w:pPr>
    </w:p>
    <w:p w:rsidR="00EE78D4" w:rsidRDefault="00EE78D4"/>
    <w:sectPr w:rsidR="00EE78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46"/>
    <w:rsid w:val="00590B46"/>
    <w:rsid w:val="00A3116C"/>
    <w:rsid w:val="00EE78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4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90B46"/>
    <w:pPr>
      <w:spacing w:after="101" w:line="216" w:lineRule="exact"/>
      <w:ind w:firstLine="288"/>
      <w:jc w:val="both"/>
    </w:pPr>
    <w:rPr>
      <w:rFonts w:ascii="Arial" w:hAnsi="Arial" w:cs="Arial"/>
      <w:sz w:val="18"/>
      <w:szCs w:val="20"/>
    </w:rPr>
  </w:style>
  <w:style w:type="character" w:customStyle="1" w:styleId="TextoCar">
    <w:name w:val="Texto Car"/>
    <w:link w:val="Texto"/>
    <w:locked/>
    <w:rsid w:val="00590B46"/>
    <w:rPr>
      <w:rFonts w:ascii="Arial" w:eastAsia="Times New Roman" w:hAnsi="Arial" w:cs="Arial"/>
      <w:sz w:val="1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4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90B46"/>
    <w:pPr>
      <w:spacing w:after="101" w:line="216" w:lineRule="exact"/>
      <w:ind w:firstLine="288"/>
      <w:jc w:val="both"/>
    </w:pPr>
    <w:rPr>
      <w:rFonts w:ascii="Arial" w:hAnsi="Arial" w:cs="Arial"/>
      <w:sz w:val="18"/>
      <w:szCs w:val="20"/>
    </w:rPr>
  </w:style>
  <w:style w:type="character" w:customStyle="1" w:styleId="TextoCar">
    <w:name w:val="Texto Car"/>
    <w:link w:val="Texto"/>
    <w:locked/>
    <w:rsid w:val="00590B46"/>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3791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2013-07-11T15:33:00Z</dcterms:created>
  <dcterms:modified xsi:type="dcterms:W3CDTF">2013-07-11T15:33:00Z</dcterms:modified>
</cp:coreProperties>
</file>